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1E" w:rsidRDefault="00ED51A4"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lang w:val="en-US"/>
        </w:rPr>
      </w:pPr>
      <w:r>
        <w:rPr>
          <w:rFonts w:cs="Arial"/>
          <w:b/>
          <w:sz w:val="24"/>
          <w:szCs w:val="24"/>
          <w:lang w:val="en-US"/>
        </w:rPr>
        <w:t xml:space="preserve">2.3 </w:t>
      </w:r>
      <w:r w:rsidR="001C371E" w:rsidRPr="00ED51A4">
        <w:rPr>
          <w:rFonts w:cs="Arial"/>
          <w:b/>
          <w:sz w:val="24"/>
          <w:szCs w:val="24"/>
          <w:lang w:val="en-US"/>
        </w:rPr>
        <w:t>Number of Persons Killed and Injured and Number of Persons Employed at Mines under the Coal Mines Acts, in Great Britain and Ireland, during the years 1904 to 1908, 1910 to 1918 and 1920 to 1925, so far as particulars are available.</w:t>
      </w:r>
    </w:p>
    <w:p w:rsidR="00ED51A4" w:rsidRDefault="00ED51A4"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lang w:val="en-US"/>
        </w:rPr>
      </w:pPr>
    </w:p>
    <w:p w:rsidR="00ED51A4" w:rsidRPr="00ED51A4" w:rsidRDefault="00ED51A4"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lang w:val="en-US"/>
        </w:rPr>
      </w:pPr>
      <w:bookmarkStart w:id="0" w:name="_GoBack"/>
      <w:bookmarkEnd w:id="0"/>
    </w:p>
    <w:p w:rsidR="001C371E" w:rsidRPr="00ED51A4" w:rsidRDefault="001C371E" w:rsidP="00ED51A4">
      <w:pPr>
        <w:spacing w:after="0" w:line="240" w:lineRule="auto"/>
        <w:rPr>
          <w:rFonts w:cs="Arial"/>
          <w:sz w:val="24"/>
          <w:szCs w:val="24"/>
        </w:rPr>
      </w:pPr>
      <w:r w:rsidRPr="00ED51A4">
        <w:rPr>
          <w:rFonts w:cs="Arial"/>
          <w:sz w:val="24"/>
          <w:szCs w:val="24"/>
        </w:rPr>
        <w:t xml:space="preserve">Note: this </w:t>
      </w:r>
      <w:r w:rsidR="00EC2B2C">
        <w:rPr>
          <w:rFonts w:cs="Arial"/>
          <w:sz w:val="24"/>
          <w:szCs w:val="24"/>
        </w:rPr>
        <w:t xml:space="preserve">return </w:t>
      </w:r>
      <w:r w:rsidRPr="00ED51A4">
        <w:rPr>
          <w:rFonts w:cs="Arial"/>
          <w:sz w:val="24"/>
          <w:szCs w:val="24"/>
        </w:rPr>
        <w:t>was presented in response to a question in Parliament, asking for these statistics in relation to a debate about the Seven Hours Act.</w:t>
      </w:r>
    </w:p>
    <w:p w:rsidR="001C371E" w:rsidRPr="00ED51A4" w:rsidRDefault="001C371E" w:rsidP="00ED51A4">
      <w:pPr>
        <w:spacing w:after="0" w:line="240" w:lineRule="auto"/>
        <w:rPr>
          <w:rFonts w:cs="Arial"/>
          <w:sz w:val="24"/>
          <w:szCs w:val="24"/>
        </w:rPr>
      </w:pPr>
    </w:p>
    <w:tbl>
      <w:tblPr>
        <w:tblW w:w="9116" w:type="dxa"/>
        <w:tblInd w:w="15" w:type="dxa"/>
        <w:tblLayout w:type="fixed"/>
        <w:tblCellMar>
          <w:top w:w="15" w:type="dxa"/>
          <w:left w:w="15" w:type="dxa"/>
          <w:bottom w:w="15" w:type="dxa"/>
          <w:right w:w="15" w:type="dxa"/>
        </w:tblCellMar>
        <w:tblLook w:val="0000" w:firstRow="0" w:lastRow="0" w:firstColumn="0" w:lastColumn="0" w:noHBand="0" w:noVBand="0"/>
      </w:tblPr>
      <w:tblGrid>
        <w:gridCol w:w="4377"/>
        <w:gridCol w:w="1093"/>
        <w:gridCol w:w="1031"/>
        <w:gridCol w:w="1344"/>
        <w:gridCol w:w="1271"/>
      </w:tblGrid>
      <w:tr w:rsidR="00544BBD" w:rsidRPr="00ED51A4" w:rsidTr="00ED51A4">
        <w:tc>
          <w:tcPr>
            <w:tcW w:w="4377" w:type="dxa"/>
            <w:vMerge w:val="restart"/>
            <w:tcBorders>
              <w:top w:val="single" w:sz="4" w:space="0" w:color="auto"/>
              <w:left w:val="single" w:sz="4" w:space="0" w:color="auto"/>
              <w:right w:val="single" w:sz="4" w:space="0" w:color="auto"/>
            </w:tcBorders>
            <w:shd w:val="clear" w:color="auto" w:fill="auto"/>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r w:rsidRPr="00ED51A4">
              <w:rPr>
                <w:rFonts w:cs="Arial"/>
                <w:b/>
                <w:sz w:val="24"/>
                <w:szCs w:val="24"/>
                <w:lang w:val="en-US"/>
              </w:rPr>
              <w:t xml:space="preserve">Hours of Work </w:t>
            </w:r>
            <w:proofErr w:type="gramStart"/>
            <w:r w:rsidRPr="00ED51A4">
              <w:rPr>
                <w:rFonts w:cs="Arial"/>
                <w:b/>
                <w:sz w:val="24"/>
                <w:szCs w:val="24"/>
                <w:lang w:val="en-US"/>
              </w:rPr>
              <w:t>below</w:t>
            </w:r>
            <w:proofErr w:type="gramEnd"/>
            <w:r w:rsidRPr="00ED51A4">
              <w:rPr>
                <w:rFonts w:cs="Arial"/>
                <w:b/>
                <w:sz w:val="24"/>
                <w:szCs w:val="24"/>
                <w:lang w:val="en-US"/>
              </w:rPr>
              <w:t xml:space="preserve"> Ground, and Year.</w:t>
            </w:r>
          </w:p>
        </w:tc>
        <w:tc>
          <w:tcPr>
            <w:tcW w:w="34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r w:rsidRPr="00ED51A4">
              <w:rPr>
                <w:rFonts w:cs="Arial"/>
                <w:b/>
                <w:sz w:val="24"/>
                <w:szCs w:val="24"/>
                <w:lang w:val="en-US"/>
              </w:rPr>
              <w:t>Number of Persons…</w:t>
            </w:r>
          </w:p>
        </w:tc>
        <w:tc>
          <w:tcPr>
            <w:tcW w:w="1271" w:type="dxa"/>
            <w:vMerge w:val="restart"/>
            <w:tcBorders>
              <w:top w:val="single" w:sz="4" w:space="0" w:color="auto"/>
              <w:left w:val="single" w:sz="4" w:space="0" w:color="auto"/>
              <w:right w:val="single" w:sz="4" w:space="0" w:color="auto"/>
            </w:tcBorders>
            <w:shd w:val="clear" w:color="auto" w:fill="auto"/>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r w:rsidRPr="00ED51A4">
              <w:rPr>
                <w:rFonts w:cs="Arial"/>
                <w:b/>
                <w:sz w:val="24"/>
                <w:szCs w:val="24"/>
                <w:lang w:val="en-US"/>
              </w:rPr>
              <w:t>Number of Persons Employed.</w:t>
            </w:r>
          </w:p>
        </w:tc>
      </w:tr>
      <w:tr w:rsidR="00544BBD" w:rsidRPr="00ED51A4" w:rsidTr="00ED51A4">
        <w:tc>
          <w:tcPr>
            <w:tcW w:w="4377"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r w:rsidRPr="00ED51A4">
              <w:rPr>
                <w:rFonts w:cs="Arial"/>
                <w:b/>
                <w:sz w:val="24"/>
                <w:szCs w:val="24"/>
                <w:lang w:val="en-US"/>
              </w:rPr>
              <w:t>Killed.</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r w:rsidRPr="00ED51A4">
              <w:rPr>
                <w:rFonts w:cs="Arial"/>
                <w:b/>
                <w:sz w:val="24"/>
                <w:szCs w:val="24"/>
                <w:lang w:val="en-US"/>
              </w:rPr>
              <w:t xml:space="preserve">Seriously </w:t>
            </w:r>
            <w:proofErr w:type="gramStart"/>
            <w:r w:rsidRPr="00ED51A4">
              <w:rPr>
                <w:rFonts w:cs="Arial"/>
                <w:b/>
                <w:sz w:val="24"/>
                <w:szCs w:val="24"/>
                <w:lang w:val="en-US"/>
              </w:rPr>
              <w:t>Injured.</w:t>
            </w:r>
            <w:r w:rsidRPr="00ED51A4">
              <w:rPr>
                <w:rFonts w:cs="Arial"/>
                <w:b/>
                <w:position w:val="6"/>
                <w:sz w:val="24"/>
                <w:szCs w:val="24"/>
                <w:lang w:val="en-US"/>
              </w:rPr>
              <w:t>*</w:t>
            </w:r>
            <w:proofErr w:type="gramEnd"/>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proofErr w:type="gramStart"/>
            <w:r w:rsidRPr="00ED51A4">
              <w:rPr>
                <w:rFonts w:cs="Arial"/>
                <w:b/>
                <w:sz w:val="24"/>
                <w:szCs w:val="24"/>
                <w:lang w:val="en-US"/>
              </w:rPr>
              <w:t>Injured.†</w:t>
            </w:r>
            <w:proofErr w:type="gramEnd"/>
          </w:p>
        </w:tc>
        <w:tc>
          <w:tcPr>
            <w:tcW w:w="1271" w:type="dxa"/>
            <w:vMerge/>
            <w:tcBorders>
              <w:left w:val="single" w:sz="4" w:space="0" w:color="auto"/>
              <w:bottom w:val="single" w:sz="4" w:space="0" w:color="auto"/>
              <w:right w:val="single" w:sz="4" w:space="0" w:color="auto"/>
            </w:tcBorders>
            <w:shd w:val="clear" w:color="auto" w:fill="auto"/>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p>
        </w:tc>
      </w:tr>
      <w:tr w:rsidR="00544BBD" w:rsidRPr="00ED51A4" w:rsidTr="00544BBD">
        <w:tc>
          <w:tcPr>
            <w:tcW w:w="9116" w:type="dxa"/>
            <w:gridSpan w:val="5"/>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r w:rsidRPr="00ED51A4">
              <w:rPr>
                <w:rFonts w:cs="Arial"/>
                <w:b/>
                <w:sz w:val="24"/>
                <w:szCs w:val="24"/>
                <w:lang w:val="en-US"/>
              </w:rPr>
              <w:t>Nine-hours average.</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1904</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1,055</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Particular were not collected prior to 1908.</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847,553</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1905</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1,159</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Particular were not collected prior to 1908.</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858,373</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1906</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1.142</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Particular were not collected prior to 1908.</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882,345</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1907</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1,245</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Particular were not collected prior to 1908.</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940,618</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1908.</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1,308</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5,860</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141,851</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987,813</w:t>
            </w:r>
          </w:p>
        </w:tc>
      </w:tr>
      <w:tr w:rsidR="00544BBD" w:rsidRPr="00ED51A4" w:rsidTr="00544BBD">
        <w:tc>
          <w:tcPr>
            <w:tcW w:w="9116" w:type="dxa"/>
            <w:gridSpan w:val="5"/>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lang w:val="en-US"/>
              </w:rPr>
            </w:pPr>
            <w:r w:rsidRPr="00ED51A4">
              <w:rPr>
                <w:rFonts w:cs="Arial"/>
                <w:b/>
                <w:sz w:val="24"/>
                <w:szCs w:val="24"/>
                <w:lang w:val="en-US"/>
              </w:rPr>
              <w:t>Eight-Hours Act.</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1910</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1,775</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5,737</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159,042</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1,049,407</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1911</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1,265</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5,858</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166,616</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1,067,213</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1912</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1,276</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5,331</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150,652</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1,089,090</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1913</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1,753</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5,675</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177,189</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1,127,890</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1914</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1,219</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5,084</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158,862</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U</w:t>
            </w:r>
            <w:r w:rsidR="00FA6F6F" w:rsidRPr="00ED51A4">
              <w:rPr>
                <w:rFonts w:cs="Arial"/>
                <w:sz w:val="24"/>
                <w:szCs w:val="24"/>
                <w:lang w:val="en-US"/>
              </w:rPr>
              <w:t>p</w:t>
            </w:r>
            <w:r w:rsidRPr="00ED51A4">
              <w:rPr>
                <w:rFonts w:cs="Arial"/>
                <w:sz w:val="24"/>
                <w:szCs w:val="24"/>
                <w:lang w:val="en-US"/>
              </w:rPr>
              <w:t xml:space="preserve"> to July, 1,133,746</w:t>
            </w:r>
            <w:r w:rsidR="00ED51A4" w:rsidRPr="00ED51A4">
              <w:rPr>
                <w:rFonts w:cs="Arial"/>
                <w:sz w:val="24"/>
                <w:szCs w:val="24"/>
                <w:lang w:val="en-US"/>
              </w:rPr>
              <w:t xml:space="preserve"> End of Dec., 981,264</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1915</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1,297</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4,751</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 xml:space="preserve">Particulars were not collected </w:t>
            </w:r>
            <w:r w:rsidRPr="00ED51A4">
              <w:rPr>
                <w:rFonts w:cs="Arial"/>
                <w:sz w:val="24"/>
                <w:szCs w:val="24"/>
                <w:lang w:val="en-US"/>
              </w:rPr>
              <w:lastRenderedPageBreak/>
              <w:t>during the war</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lastRenderedPageBreak/>
              <w:t>953,642</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1916</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1,313</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4,499</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Particulars were not collected during the war</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998,063</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1917</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1,370</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4,632</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Particulars were not collected during the war</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1,021,340</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1918</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1,401</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4,300</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Particulars were not collected during the war</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1,008,867</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1920</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1,103</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4,287</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117,302</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1,248,224</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1921‡</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756</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3,039</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86,352</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1,144,311</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1922</w:t>
            </w:r>
            <w:r w:rsidRPr="00ED51A4">
              <w:rPr>
                <w:rFonts w:ascii="Arial" w:hAnsi="Arial" w:cs="Arial"/>
                <w:sz w:val="24"/>
                <w:szCs w:val="24"/>
                <w:lang w:val="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1,105</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4,739</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185,497</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1,162,754</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1923</w:t>
            </w:r>
            <w:r w:rsidRPr="00ED51A4">
              <w:rPr>
                <w:rFonts w:ascii="Arial" w:hAnsi="Arial" w:cs="Arial"/>
                <w:sz w:val="24"/>
                <w:szCs w:val="24"/>
                <w:lang w:val="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1,297</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5,200</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212,256</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1,220,431</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1924</w:t>
            </w:r>
            <w:r w:rsidRPr="00ED51A4">
              <w:rPr>
                <w:rFonts w:ascii="Arial" w:hAnsi="Arial" w:cs="Arial"/>
                <w:sz w:val="24"/>
                <w:szCs w:val="24"/>
                <w:lang w:val="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1,201</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4,808</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195,423</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1,230,248</w:t>
            </w:r>
          </w:p>
        </w:tc>
      </w:tr>
      <w:tr w:rsidR="00544BBD" w:rsidRPr="00ED51A4" w:rsidTr="00544BBD">
        <w:tc>
          <w:tcPr>
            <w:tcW w:w="4377"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1925</w:t>
            </w:r>
            <w:r w:rsidRPr="00ED51A4">
              <w:rPr>
                <w:rFonts w:ascii="Arial" w:hAnsi="Arial" w:cs="Arial"/>
                <w:sz w:val="24"/>
                <w:szCs w:val="24"/>
                <w:lang w:val="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1,135</w:t>
            </w:r>
          </w:p>
        </w:tc>
        <w:tc>
          <w:tcPr>
            <w:tcW w:w="103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4,336</w:t>
            </w:r>
          </w:p>
        </w:tc>
        <w:tc>
          <w:tcPr>
            <w:tcW w:w="1344"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180,000§</w:t>
            </w:r>
          </w:p>
        </w:tc>
        <w:tc>
          <w:tcPr>
            <w:tcW w:w="1271" w:type="dxa"/>
            <w:tcBorders>
              <w:top w:val="single" w:sz="4" w:space="0" w:color="auto"/>
              <w:left w:val="single" w:sz="4" w:space="0" w:color="auto"/>
              <w:bottom w:val="single" w:sz="4" w:space="0" w:color="auto"/>
              <w:right w:val="single" w:sz="4" w:space="0" w:color="auto"/>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1,119,000§</w:t>
            </w:r>
          </w:p>
        </w:tc>
      </w:tr>
    </w:tbl>
    <w:p w:rsidR="001C371E" w:rsidRPr="00ED51A4" w:rsidRDefault="001C371E"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bl>
      <w:tblPr>
        <w:tblW w:w="11806" w:type="dxa"/>
        <w:tblLayout w:type="fixed"/>
        <w:tblCellMar>
          <w:top w:w="15" w:type="dxa"/>
          <w:left w:w="15" w:type="dxa"/>
          <w:bottom w:w="15" w:type="dxa"/>
          <w:right w:w="15" w:type="dxa"/>
        </w:tblCellMar>
        <w:tblLook w:val="0000" w:firstRow="0" w:lastRow="0" w:firstColumn="0" w:lastColumn="0" w:noHBand="0" w:noVBand="0"/>
      </w:tblPr>
      <w:tblGrid>
        <w:gridCol w:w="9072"/>
        <w:gridCol w:w="57"/>
        <w:gridCol w:w="1356"/>
        <w:gridCol w:w="50"/>
        <w:gridCol w:w="1271"/>
      </w:tblGrid>
      <w:tr w:rsidR="00544BBD" w:rsidRPr="00ED51A4" w:rsidTr="00ED51A4">
        <w:tc>
          <w:tcPr>
            <w:tcW w:w="9072" w:type="dxa"/>
            <w:tcBorders>
              <w:top w:val="nil"/>
              <w:left w:val="nil"/>
              <w:bottom w:val="nil"/>
              <w:right w:val="nil"/>
            </w:tcBorders>
            <w:vAlign w:val="center"/>
          </w:tcPr>
          <w:p w:rsidR="00544BBD"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position w:val="6"/>
                <w:sz w:val="24"/>
                <w:szCs w:val="24"/>
                <w:lang w:val="en-US"/>
              </w:rPr>
              <w:t>*</w:t>
            </w:r>
            <w:r w:rsidRPr="00ED51A4">
              <w:rPr>
                <w:rFonts w:cs="Arial"/>
                <w:sz w:val="24"/>
                <w:szCs w:val="24"/>
                <w:lang w:val="en-US"/>
              </w:rPr>
              <w:t xml:space="preserve"> The following classes of accidents which are reported at the time of their occurrence to H.M. Divisional Inspectors of Mines, are included, viz.: (a) Accidents causing fracture of head or limb, or dislocation of limb, or any other serious personal injury; (b) Accidents caused by explosion of gas or dust, or any explosive, or by electricity, or by </w:t>
            </w:r>
            <w:proofErr w:type="spellStart"/>
            <w:r w:rsidRPr="00ED51A4">
              <w:rPr>
                <w:rFonts w:cs="Arial"/>
                <w:sz w:val="24"/>
                <w:szCs w:val="24"/>
                <w:lang w:val="en-US"/>
              </w:rPr>
              <w:t>overwinding</w:t>
            </w:r>
            <w:proofErr w:type="spellEnd"/>
            <w:r w:rsidRPr="00ED51A4">
              <w:rPr>
                <w:rFonts w:cs="Arial"/>
                <w:sz w:val="24"/>
                <w:szCs w:val="24"/>
                <w:lang w:val="en-US"/>
              </w:rPr>
              <w:t>, and causing any personal injury whatever. The majority of these accidents involve a period of disablement extending to at least one week and are included in the next column.</w:t>
            </w:r>
          </w:p>
          <w:p w:rsidR="00ED51A4" w:rsidRPr="00ED51A4" w:rsidRDefault="00ED51A4"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57"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356"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50"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271"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r>
      <w:tr w:rsidR="00544BBD" w:rsidRPr="00ED51A4" w:rsidTr="00ED51A4">
        <w:tc>
          <w:tcPr>
            <w:tcW w:w="9072"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†In 1924 and 1925 accidents which disabled the person injured for more than three days were reportable, the limit in earlier years being seven days.</w:t>
            </w:r>
          </w:p>
        </w:tc>
        <w:tc>
          <w:tcPr>
            <w:tcW w:w="57"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356"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50"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271"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r>
      <w:tr w:rsidR="00544BBD" w:rsidRPr="00ED51A4" w:rsidTr="00ED51A4">
        <w:tc>
          <w:tcPr>
            <w:tcW w:w="9072" w:type="dxa"/>
            <w:tcBorders>
              <w:top w:val="nil"/>
              <w:left w:val="nil"/>
              <w:bottom w:val="nil"/>
              <w:right w:val="nil"/>
            </w:tcBorders>
            <w:vAlign w:val="center"/>
          </w:tcPr>
          <w:p w:rsidR="00ED51A4" w:rsidRDefault="00ED51A4"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‡In consequence of the national stop, age of work at coal mines, almost all the mines were idle for about three months in 1921.</w:t>
            </w:r>
          </w:p>
        </w:tc>
        <w:tc>
          <w:tcPr>
            <w:tcW w:w="57"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356"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50"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271"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r>
      <w:tr w:rsidR="00544BBD" w:rsidRPr="00ED51A4" w:rsidTr="00ED51A4">
        <w:tc>
          <w:tcPr>
            <w:tcW w:w="9072" w:type="dxa"/>
            <w:tcBorders>
              <w:top w:val="nil"/>
              <w:left w:val="nil"/>
              <w:bottom w:val="nil"/>
              <w:right w:val="nil"/>
            </w:tcBorders>
            <w:vAlign w:val="center"/>
          </w:tcPr>
          <w:p w:rsidR="00ED51A4" w:rsidRDefault="00ED51A4"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 Provisional figure.</w:t>
            </w:r>
          </w:p>
        </w:tc>
        <w:tc>
          <w:tcPr>
            <w:tcW w:w="57"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356"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50"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271"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r>
      <w:tr w:rsidR="00544BBD" w:rsidRPr="00ED51A4" w:rsidTr="00ED51A4">
        <w:tc>
          <w:tcPr>
            <w:tcW w:w="9072" w:type="dxa"/>
            <w:tcBorders>
              <w:top w:val="nil"/>
              <w:left w:val="nil"/>
              <w:bottom w:val="nil"/>
              <w:right w:val="nil"/>
            </w:tcBorders>
            <w:vAlign w:val="center"/>
          </w:tcPr>
          <w:p w:rsidR="00ED51A4" w:rsidRDefault="00ED51A4"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 Great Britain only.</w:t>
            </w:r>
          </w:p>
        </w:tc>
        <w:tc>
          <w:tcPr>
            <w:tcW w:w="57"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356"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50"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c>
          <w:tcPr>
            <w:tcW w:w="1271" w:type="dxa"/>
            <w:tcBorders>
              <w:top w:val="nil"/>
              <w:left w:val="nil"/>
              <w:bottom w:val="nil"/>
              <w:right w:val="nil"/>
            </w:tcBorders>
            <w:vAlign w:val="center"/>
          </w:tcPr>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tc>
      </w:tr>
    </w:tbl>
    <w:p w:rsidR="00544BBD" w:rsidRPr="00ED51A4" w:rsidRDefault="00544BBD"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p w:rsidR="00ED51A4" w:rsidRPr="00ED51A4" w:rsidRDefault="00ED51A4"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p>
    <w:p w:rsidR="00ED51A4" w:rsidRPr="00ED51A4" w:rsidRDefault="00ED51A4" w:rsidP="00ED5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val="en-US"/>
        </w:rPr>
      </w:pPr>
      <w:r w:rsidRPr="00ED51A4">
        <w:rPr>
          <w:rFonts w:cs="Arial"/>
          <w:sz w:val="24"/>
          <w:szCs w:val="24"/>
          <w:lang w:val="en-US"/>
        </w:rPr>
        <w:t xml:space="preserve">Source: Hansard, HC Deb 30 June 1926 </w:t>
      </w:r>
      <w:proofErr w:type="spellStart"/>
      <w:r w:rsidRPr="00ED51A4">
        <w:rPr>
          <w:rFonts w:cs="Arial"/>
          <w:sz w:val="24"/>
          <w:szCs w:val="24"/>
          <w:lang w:val="en-US"/>
        </w:rPr>
        <w:t>vol</w:t>
      </w:r>
      <w:proofErr w:type="spellEnd"/>
      <w:r w:rsidRPr="00ED51A4">
        <w:rPr>
          <w:rFonts w:cs="Arial"/>
          <w:sz w:val="24"/>
          <w:szCs w:val="24"/>
          <w:lang w:val="en-US"/>
        </w:rPr>
        <w:t xml:space="preserve"> 197 cc1138-9</w:t>
      </w:r>
      <w:bookmarkStart w:id="1" w:name="column_1138"/>
      <w:bookmarkEnd w:id="1"/>
      <w:r w:rsidRPr="00ED51A4">
        <w:rPr>
          <w:rFonts w:cs="Arial"/>
          <w:sz w:val="24"/>
          <w:szCs w:val="24"/>
          <w:lang w:val="en-US"/>
        </w:rPr>
        <w:t>1138.</w:t>
      </w:r>
    </w:p>
    <w:p w:rsidR="00544BBD" w:rsidRPr="00544BBD" w:rsidRDefault="00544BBD" w:rsidP="00544BBD">
      <w:pPr>
        <w:autoSpaceDE w:val="0"/>
        <w:autoSpaceDN w:val="0"/>
        <w:adjustRightInd w:val="0"/>
        <w:spacing w:after="0" w:line="240" w:lineRule="auto"/>
        <w:rPr>
          <w:rFonts w:ascii="Arial" w:hAnsi="Arial" w:cs="Arial"/>
          <w:lang w:val="en-US"/>
        </w:rPr>
      </w:pPr>
    </w:p>
    <w:p w:rsidR="00E94F13" w:rsidRPr="00544BBD" w:rsidRDefault="00E94F13">
      <w:pPr>
        <w:rPr>
          <w:rFonts w:ascii="Arial" w:hAnsi="Arial" w:cs="Arial"/>
        </w:rPr>
      </w:pPr>
    </w:p>
    <w:sectPr w:rsidR="00E94F13" w:rsidRPr="00544BBD" w:rsidSect="0065703E">
      <w:headerReference w:type="default" r:id="rId6"/>
      <w:pgSz w:w="11909" w:h="16834"/>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6E" w:rsidRDefault="0043486E" w:rsidP="0049253C">
      <w:pPr>
        <w:spacing w:after="0" w:line="240" w:lineRule="auto"/>
      </w:pPr>
      <w:r>
        <w:separator/>
      </w:r>
    </w:p>
  </w:endnote>
  <w:endnote w:type="continuationSeparator" w:id="0">
    <w:p w:rsidR="0043486E" w:rsidRDefault="0043486E" w:rsidP="0049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6E" w:rsidRDefault="0043486E" w:rsidP="0049253C">
      <w:pPr>
        <w:spacing w:after="0" w:line="240" w:lineRule="auto"/>
      </w:pPr>
      <w:r>
        <w:separator/>
      </w:r>
    </w:p>
  </w:footnote>
  <w:footnote w:type="continuationSeparator" w:id="0">
    <w:p w:rsidR="0043486E" w:rsidRDefault="0043486E" w:rsidP="00492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3C" w:rsidRDefault="0049253C" w:rsidP="0049253C">
    <w:pPr>
      <w:pStyle w:val="Header"/>
      <w:jc w:val="right"/>
      <w:rPr>
        <w:lang w:val="cy-GB"/>
      </w:rPr>
    </w:pPr>
    <w:r>
      <w:rPr>
        <w:lang w:val="cy-GB"/>
      </w:rPr>
      <w:t xml:space="preserve">Disability and Industrial Society: A Comparative </w:t>
    </w:r>
  </w:p>
  <w:p w:rsidR="0049253C" w:rsidRDefault="0049253C" w:rsidP="0049253C">
    <w:pPr>
      <w:pStyle w:val="Header"/>
      <w:jc w:val="right"/>
      <w:rPr>
        <w:lang w:val="cy-GB"/>
      </w:rPr>
    </w:pPr>
    <w:r>
      <w:rPr>
        <w:lang w:val="cy-GB"/>
      </w:rPr>
      <w:t>Cultural History of British Coalfields, 1780-1948</w:t>
    </w:r>
  </w:p>
  <w:p w:rsidR="0049253C" w:rsidRDefault="00492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1E"/>
    <w:rsid w:val="001C371E"/>
    <w:rsid w:val="0043486E"/>
    <w:rsid w:val="004714CC"/>
    <w:rsid w:val="0049253C"/>
    <w:rsid w:val="00544BBD"/>
    <w:rsid w:val="00E94F13"/>
    <w:rsid w:val="00EC2B2C"/>
    <w:rsid w:val="00ED51A4"/>
    <w:rsid w:val="00FA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EAF3A-BBCB-4F68-91D3-C7284EA5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53C"/>
  </w:style>
  <w:style w:type="paragraph" w:styleId="Footer">
    <w:name w:val="footer"/>
    <w:basedOn w:val="Normal"/>
    <w:link w:val="FooterChar"/>
    <w:uiPriority w:val="99"/>
    <w:unhideWhenUsed/>
    <w:rsid w:val="00492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Admin</cp:lastModifiedBy>
  <cp:revision>4</cp:revision>
  <dcterms:created xsi:type="dcterms:W3CDTF">2016-09-01T10:21:00Z</dcterms:created>
  <dcterms:modified xsi:type="dcterms:W3CDTF">2016-11-09T10:55:00Z</dcterms:modified>
</cp:coreProperties>
</file>